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1F" w:rsidRPr="00AB5D43" w:rsidRDefault="00785CE6" w:rsidP="00AB5D43">
      <w:pPr>
        <w:spacing w:after="122"/>
        <w:jc w:val="center"/>
        <w:rPr>
          <w:sz w:val="32"/>
          <w:szCs w:val="32"/>
        </w:rPr>
      </w:pPr>
      <w:bookmarkStart w:id="0" w:name="_GoBack"/>
      <w:bookmarkEnd w:id="0"/>
      <w:r w:rsidRPr="00AB5D43">
        <w:rPr>
          <w:rFonts w:ascii="Arial" w:eastAsia="Arial" w:hAnsi="Arial" w:cs="Arial"/>
          <w:b/>
          <w:sz w:val="32"/>
          <w:szCs w:val="32"/>
          <w:u w:val="single" w:color="000000"/>
        </w:rPr>
        <w:t>TECNICATURA SUPERIOR EN ENFERMERÍA</w:t>
      </w:r>
    </w:p>
    <w:p w:rsidR="00FC2C1F" w:rsidRDefault="00FC2C1F">
      <w:pPr>
        <w:spacing w:after="0"/>
      </w:pPr>
    </w:p>
    <w:tbl>
      <w:tblPr>
        <w:tblStyle w:val="TableGrid"/>
        <w:tblW w:w="9611" w:type="dxa"/>
        <w:tblInd w:w="-72" w:type="dxa"/>
        <w:tblCellMar>
          <w:top w:w="7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3193"/>
        <w:gridCol w:w="6418"/>
      </w:tblGrid>
      <w:tr w:rsidR="00FC2C1F">
        <w:trPr>
          <w:trHeight w:val="1253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Espacio curricular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8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Perfil sugerido  </w:t>
            </w:r>
          </w:p>
          <w:p w:rsidR="00FC2C1F" w:rsidRDefault="00785CE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(la lista no es exhaustiva ni pretende un orden jerárquico) </w:t>
            </w:r>
          </w:p>
        </w:tc>
      </w:tr>
      <w:tr w:rsidR="00FC2C1F">
        <w:trPr>
          <w:trHeight w:val="1664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2" w:lineRule="auto"/>
            </w:pPr>
            <w:r>
              <w:rPr>
                <w:rFonts w:ascii="Arial" w:eastAsia="Arial" w:hAnsi="Arial" w:cs="Arial"/>
                <w:sz w:val="24"/>
              </w:rPr>
              <w:t xml:space="preserve">Aspectos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psico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-socioculturales del desarrollo 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8"/>
            </w:pPr>
            <w:r>
              <w:rPr>
                <w:rFonts w:ascii="Arial" w:eastAsia="Arial" w:hAnsi="Arial" w:cs="Arial"/>
                <w:sz w:val="24"/>
              </w:rPr>
              <w:t xml:space="preserve">Psicólogo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Con conocimientos, posgrados, antecedentes y/o experiencia profesional en aspectos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psico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-socio-culturales del desarrollo humano.   </w:t>
            </w:r>
          </w:p>
        </w:tc>
      </w:tr>
      <w:tr w:rsidR="00FC2C1F">
        <w:trPr>
          <w:trHeight w:val="2081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Bases físico químicas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Prof. o Lic. en Física/ Química/ Bioquímico/ Ing. Químico/ </w:t>
            </w:r>
          </w:p>
          <w:p w:rsidR="00FC2C1F" w:rsidRDefault="00785CE6">
            <w:pPr>
              <w:spacing w:after="118"/>
            </w:pPr>
            <w:r>
              <w:rPr>
                <w:rFonts w:ascii="Arial" w:eastAsia="Arial" w:hAnsi="Arial" w:cs="Arial"/>
                <w:sz w:val="24"/>
              </w:rPr>
              <w:t xml:space="preserve">Farmacéutico </w:t>
            </w:r>
          </w:p>
          <w:p w:rsidR="00FC2C1F" w:rsidRDefault="00785CE6">
            <w:pPr>
              <w:spacing w:line="358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 conocimientos, posgrados, antecedentes y/o experiencia profesional en el campo de la salud. </w:t>
            </w:r>
          </w:p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>Opción:  pareja pedagógica de perfiles de química y física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FC2C1F">
        <w:trPr>
          <w:trHeight w:val="125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Comunicación 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Prof. en Lengua </w:t>
            </w:r>
          </w:p>
          <w:p w:rsidR="00FC2C1F" w:rsidRDefault="00785CE6">
            <w:pPr>
              <w:spacing w:after="118"/>
            </w:pPr>
            <w:r>
              <w:rPr>
                <w:rFonts w:ascii="Arial" w:eastAsia="Arial" w:hAnsi="Arial" w:cs="Arial"/>
                <w:sz w:val="24"/>
              </w:rPr>
              <w:t xml:space="preserve">Lic. en Lengua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 Comunicación Social.  </w:t>
            </w:r>
          </w:p>
        </w:tc>
      </w:tr>
      <w:tr w:rsidR="00FC2C1F">
        <w:trPr>
          <w:trHeight w:val="2080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Educación para la salud en enfermería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4" w:line="358" w:lineRule="auto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pertinente a la educación para la salud. </w:t>
            </w:r>
          </w:p>
          <w:p w:rsidR="00FC2C1F" w:rsidRDefault="00785CE6">
            <w:pPr>
              <w:spacing w:after="115"/>
            </w:pPr>
            <w:r>
              <w:rPr>
                <w:rFonts w:ascii="Arial" w:eastAsia="Arial" w:hAnsi="Arial" w:cs="Arial"/>
                <w:sz w:val="24"/>
              </w:rPr>
              <w:t xml:space="preserve">Prof. de Biología/ Ciencias Biológicas.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Médico con formación pedagógica pertinente a la educación para la salud. </w:t>
            </w:r>
          </w:p>
        </w:tc>
      </w:tr>
      <w:tr w:rsidR="00FC2C1F">
        <w:trPr>
          <w:trHeight w:val="840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Enfermería Comunitaria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Enfermería Comunitaria. </w:t>
            </w:r>
          </w:p>
        </w:tc>
      </w:tr>
      <w:tr w:rsidR="00FC2C1F">
        <w:trPr>
          <w:trHeight w:val="2077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8"/>
            </w:pPr>
            <w:r>
              <w:rPr>
                <w:rFonts w:ascii="Arial" w:eastAsia="Arial" w:hAnsi="Arial" w:cs="Arial"/>
                <w:sz w:val="24"/>
              </w:rPr>
              <w:t xml:space="preserve">Enfermería de la Salud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Mental y Psiquiátrica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2" w:lineRule="auto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salud mental y psiquiatría. </w:t>
            </w:r>
          </w:p>
          <w:p w:rsidR="00FC2C1F" w:rsidRDefault="00785CE6">
            <w:pPr>
              <w:spacing w:after="118"/>
            </w:pPr>
            <w:r>
              <w:rPr>
                <w:rFonts w:ascii="Arial" w:eastAsia="Arial" w:hAnsi="Arial" w:cs="Arial"/>
                <w:sz w:val="24"/>
              </w:rPr>
              <w:t xml:space="preserve">Psicólogo. Médico psiquiatra. </w:t>
            </w:r>
          </w:p>
          <w:p w:rsidR="00FC2C1F" w:rsidRDefault="00785CE6">
            <w:pPr>
              <w:ind w:right="251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 formación pedagógica.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Opción: pareja pedagógica. </w:t>
            </w:r>
          </w:p>
        </w:tc>
      </w:tr>
      <w:tr w:rsidR="00FC2C1F">
        <w:trPr>
          <w:trHeight w:val="1253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lastRenderedPageBreak/>
              <w:t xml:space="preserve">Enfermería del Adulto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5" w:line="358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cuidados del Adulto. </w:t>
            </w:r>
          </w:p>
          <w:p w:rsidR="00FC2C1F" w:rsidRDefault="00785CE6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Médico clínico con formación pedagógica. </w:t>
            </w:r>
          </w:p>
          <w:p w:rsidR="0084779C" w:rsidRDefault="0084779C">
            <w:r>
              <w:rPr>
                <w:rFonts w:ascii="Arial" w:eastAsia="Arial" w:hAnsi="Arial" w:cs="Arial"/>
                <w:i/>
                <w:sz w:val="24"/>
              </w:rPr>
              <w:t>Opción:  pareja pedagógica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66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Enfermería del Adulto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Mayor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0" w:lineRule="auto"/>
              <w:ind w:right="199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cuidados del Adulto Mayor. Médico gerontólogo con formación pedagógica </w:t>
            </w:r>
          </w:p>
          <w:p w:rsidR="00FC2C1F" w:rsidRDefault="00785CE6">
            <w:r>
              <w:rPr>
                <w:rFonts w:ascii="Arial" w:eastAsia="Arial" w:hAnsi="Arial" w:cs="Arial"/>
                <w:i/>
                <w:sz w:val="24"/>
              </w:rPr>
              <w:t>Opción:  pareja pedagógica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664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Enfermería Materno- Infantil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2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cuidados materno- infantiles. </w:t>
            </w:r>
          </w:p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Médico obstetra. </w:t>
            </w:r>
          </w:p>
          <w:p w:rsidR="00FC2C1F" w:rsidRDefault="00785CE6">
            <w:r>
              <w:rPr>
                <w:rFonts w:ascii="Arial" w:eastAsia="Arial" w:hAnsi="Arial" w:cs="Arial"/>
                <w:i/>
                <w:sz w:val="24"/>
              </w:rPr>
              <w:t>Opción:  pareja pedagógica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669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Enfermería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Infanto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juvenil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3" w:line="359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cuidados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infanto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juveniles. </w:t>
            </w:r>
          </w:p>
          <w:p w:rsidR="00FC2C1F" w:rsidRDefault="00785CE6">
            <w:pPr>
              <w:spacing w:after="110"/>
            </w:pPr>
            <w:r>
              <w:rPr>
                <w:rFonts w:ascii="Arial" w:eastAsia="Arial" w:hAnsi="Arial" w:cs="Arial"/>
                <w:sz w:val="24"/>
              </w:rPr>
              <w:t xml:space="preserve">Médico pediatra. </w:t>
            </w:r>
          </w:p>
          <w:p w:rsidR="00FC2C1F" w:rsidRDefault="00785CE6">
            <w:r>
              <w:rPr>
                <w:rFonts w:ascii="Arial" w:eastAsia="Arial" w:hAnsi="Arial" w:cs="Arial"/>
                <w:i/>
                <w:sz w:val="24"/>
              </w:rPr>
              <w:t>Opción:  pareja pedagógica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836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Epidemiología y bioestadística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Médico. Bioquímico. Lic. En Estadística con formación y antecedentes en el campo de la salud.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2080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Ética y Legislación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Profesional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Lic. Enfermería. Prof. o Lic. en Ciencias Políticas, </w:t>
            </w:r>
          </w:p>
          <w:p w:rsidR="00FC2C1F" w:rsidRDefault="00785CE6">
            <w:pPr>
              <w:ind w:right="110"/>
            </w:pPr>
            <w:r>
              <w:rPr>
                <w:rFonts w:ascii="Arial" w:eastAsia="Arial" w:hAnsi="Arial" w:cs="Arial"/>
                <w:sz w:val="24"/>
              </w:rPr>
              <w:t xml:space="preserve">Filosofía. Abogado. Otras titulaciones equivalentes. Todos con conocimientos, posgrados, antecedentes y/o experiencia profesional en el campo de la ética profesional y de la salud.  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425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Farmacología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Médico. Farmacéutico.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424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Fundamentos de enfermería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Lic. en Enfermería con formación pedagógica.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840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Gestión y autogestión en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Enfermería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gestión de enfermería.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424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Guaraní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Prof. en Guaraní.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665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lastRenderedPageBreak/>
              <w:t xml:space="preserve">Informática aplicada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Lic. en Informática, Lic.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en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Sistemas; Prof. en Informática   Otras titulaciones equivalentes, con conocimientos, posgrados, antecedentes y/o experiencia profesional en el campo de la salud.  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424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Inglés técnico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Prof. o Lic. en Inglés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24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Metodología de la investigación- acción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2" w:lineRule="auto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Investigación- Acción. </w:t>
            </w:r>
          </w:p>
          <w:p w:rsidR="00FC2C1F" w:rsidRDefault="00785CE6">
            <w:r>
              <w:rPr>
                <w:rFonts w:ascii="Arial" w:eastAsia="Arial" w:hAnsi="Arial" w:cs="Arial"/>
                <w:i/>
                <w:sz w:val="24"/>
              </w:rPr>
              <w:t xml:space="preserve">Opción: con pareja pedagógica Prof. o Lic. Ciencias de la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25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C2C1F" w:rsidRDefault="00FC2C1F"/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ind w:right="26"/>
            </w:pPr>
            <w:r>
              <w:rPr>
                <w:rFonts w:ascii="Arial" w:eastAsia="Arial" w:hAnsi="Arial" w:cs="Arial"/>
                <w:i/>
                <w:sz w:val="24"/>
              </w:rPr>
              <w:t xml:space="preserve">Educación, Sociología, u otras titulaciones con acreditación de antecedentes y conocimientos en metodología de la investigación en salud.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840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Microbiología, parasitología e inmunología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Bioquímico. Farmacéutico. Médico.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836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8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Morfofisiología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Dinámica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Médico. Lic. en Biología/ Cs Biológicas.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44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Nutrición 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dietoterapia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Lic. en Nutrición. Lic. en Enfermería.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2081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Problemática Socio- cultural y del mundo del trabajo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o Prof. de Antropología/ Sociología/ Historia/ Filosofía/ </w:t>
            </w:r>
          </w:p>
          <w:p w:rsidR="00FC2C1F" w:rsidRDefault="00785CE6">
            <w:pPr>
              <w:spacing w:after="119"/>
            </w:pPr>
            <w:r>
              <w:rPr>
                <w:rFonts w:ascii="Arial" w:eastAsia="Arial" w:hAnsi="Arial" w:cs="Arial"/>
                <w:sz w:val="24"/>
              </w:rPr>
              <w:t xml:space="preserve">Trabajo Social/ Cs Políticas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Con conocimientos, posgrados, antecedentes y/o experiencia profesional en el campo de la antropología y la sociología.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25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Psicología social e institucional 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Psicólogo. Sociólogo. </w:t>
            </w:r>
          </w:p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 conocimientos, posgrados, antecedentes y/o experiencia profesional en el campo de la salud.  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125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Salud Pública, Estado y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Sociedad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Médico. Lic. En Enfermería. </w:t>
            </w:r>
          </w:p>
          <w:p w:rsidR="00FC2C1F" w:rsidRDefault="00785CE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 conocimientos, posgrados, antecedentes y/o experiencia profesional en el campo de la salud pública.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2081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r>
              <w:rPr>
                <w:rFonts w:ascii="Arial" w:eastAsia="Arial" w:hAnsi="Arial" w:cs="Arial"/>
                <w:sz w:val="24"/>
              </w:rPr>
              <w:lastRenderedPageBreak/>
              <w:t xml:space="preserve">Seminario- Taller: Cuidados críticos 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Emergentología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5" w:line="358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formación especializada en cuidados críticos. </w:t>
            </w:r>
          </w:p>
          <w:p w:rsidR="00FC2C1F" w:rsidRDefault="00785CE6">
            <w:pPr>
              <w:spacing w:line="365" w:lineRule="auto"/>
            </w:pPr>
            <w:r>
              <w:rPr>
                <w:rFonts w:ascii="Arial" w:eastAsia="Arial" w:hAnsi="Arial" w:cs="Arial"/>
                <w:sz w:val="24"/>
              </w:rPr>
              <w:t xml:space="preserve">Médico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especializado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en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cuidados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críticos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emergentología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C2C1F" w:rsidRDefault="00785CE6">
            <w:r>
              <w:rPr>
                <w:rFonts w:ascii="Arial" w:eastAsia="Arial" w:hAnsi="Arial" w:cs="Arial"/>
                <w:i/>
                <w:sz w:val="24"/>
              </w:rPr>
              <w:t>Opción:  pareja pedagógica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C2C1F">
        <w:tblPrEx>
          <w:tblCellMar>
            <w:top w:w="11" w:type="dxa"/>
            <w:right w:w="0" w:type="dxa"/>
          </w:tblCellMar>
        </w:tblPrEx>
        <w:trPr>
          <w:trHeight w:val="3321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after="114"/>
            </w:pPr>
            <w:r>
              <w:rPr>
                <w:rFonts w:ascii="Arial" w:eastAsia="Arial" w:hAnsi="Arial" w:cs="Arial"/>
                <w:sz w:val="24"/>
              </w:rPr>
              <w:t xml:space="preserve">Prácticas Profesionales </w:t>
            </w:r>
          </w:p>
          <w:p w:rsidR="00FC2C1F" w:rsidRDefault="00785CE6">
            <w:r>
              <w:rPr>
                <w:rFonts w:ascii="Arial" w:eastAsia="Arial" w:hAnsi="Arial" w:cs="Arial"/>
                <w:sz w:val="24"/>
              </w:rPr>
              <w:t xml:space="preserve">Coordinador de la carrera </w:t>
            </w:r>
          </w:p>
        </w:tc>
        <w:tc>
          <w:tcPr>
            <w:tcW w:w="6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C1F" w:rsidRDefault="00785CE6">
            <w:pPr>
              <w:spacing w:line="360" w:lineRule="auto"/>
              <w:ind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Lic. en Enfermería con formación pedagógica y experiencia en gestión de actividades de prácticas profesionales. </w:t>
            </w:r>
          </w:p>
          <w:p w:rsidR="00FC2C1F" w:rsidRDefault="00785CE6">
            <w:pPr>
              <w:spacing w:line="369" w:lineRule="auto"/>
            </w:pPr>
            <w:r>
              <w:rPr>
                <w:rFonts w:ascii="Arial" w:eastAsia="Arial" w:hAnsi="Arial" w:cs="Arial"/>
                <w:sz w:val="24"/>
              </w:rPr>
              <w:t xml:space="preserve">Con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conocimientos,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posgrados,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antecedentes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y/o experiencia profesional en el campo de la salud. </w:t>
            </w:r>
          </w:p>
          <w:p w:rsidR="00FC2C1F" w:rsidRDefault="00785CE6">
            <w:pPr>
              <w:ind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 conocimiento cabal de la propuesta curricular de la carrera. Se sugiere selección a partir de la presentación de proyecto de trabajo. </w:t>
            </w:r>
          </w:p>
        </w:tc>
      </w:tr>
    </w:tbl>
    <w:p w:rsidR="00FC2C1F" w:rsidRDefault="00785CE6">
      <w:pPr>
        <w:spacing w:after="0"/>
        <w:jc w:val="both"/>
      </w:pPr>
      <w:r>
        <w:t xml:space="preserve"> </w:t>
      </w:r>
    </w:p>
    <w:sectPr w:rsidR="00FC2C1F" w:rsidSect="009D2A14">
      <w:headerReference w:type="default" r:id="rId6"/>
      <w:pgSz w:w="11908" w:h="16836"/>
      <w:pgMar w:top="2410" w:right="645" w:bottom="162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56" w:rsidRDefault="00607F56" w:rsidP="0025246D">
      <w:pPr>
        <w:spacing w:after="0" w:line="240" w:lineRule="auto"/>
      </w:pPr>
      <w:r>
        <w:separator/>
      </w:r>
    </w:p>
  </w:endnote>
  <w:endnote w:type="continuationSeparator" w:id="0">
    <w:p w:rsidR="00607F56" w:rsidRDefault="00607F56" w:rsidP="0025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56" w:rsidRDefault="00607F56" w:rsidP="0025246D">
      <w:pPr>
        <w:spacing w:after="0" w:line="240" w:lineRule="auto"/>
      </w:pPr>
      <w:r>
        <w:separator/>
      </w:r>
    </w:p>
  </w:footnote>
  <w:footnote w:type="continuationSeparator" w:id="0">
    <w:p w:rsidR="00607F56" w:rsidRDefault="00607F56" w:rsidP="0025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6D" w:rsidRDefault="0025246D">
    <w:pPr>
      <w:pStyle w:val="Encabezado"/>
    </w:pPr>
    <w:r>
      <w:rPr>
        <w:noProof/>
      </w:rPr>
      <w:drawing>
        <wp:inline distT="0" distB="0" distL="0" distR="0" wp14:anchorId="3BBC9E63">
          <wp:extent cx="878205" cy="71310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F"/>
    <w:rsid w:val="0025246D"/>
    <w:rsid w:val="00486805"/>
    <w:rsid w:val="00565850"/>
    <w:rsid w:val="00605B94"/>
    <w:rsid w:val="00607F56"/>
    <w:rsid w:val="00785CE6"/>
    <w:rsid w:val="0084779C"/>
    <w:rsid w:val="008D5B53"/>
    <w:rsid w:val="009D2A14"/>
    <w:rsid w:val="00AB5D43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55929-1546-455D-AFD8-219155D5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4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6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5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4021</Characters>
  <Application>Microsoft Office Word</Application>
  <DocSecurity>0</DocSecurity>
  <Lines>33</Lines>
  <Paragraphs>9</Paragraphs>
  <ScaleCrop>false</ScaleCrop>
  <Company>Toshiba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Bioquimica</dc:creator>
  <cp:keywords/>
  <cp:lastModifiedBy>ADELA</cp:lastModifiedBy>
  <cp:revision>10</cp:revision>
  <dcterms:created xsi:type="dcterms:W3CDTF">2018-05-06T15:25:00Z</dcterms:created>
  <dcterms:modified xsi:type="dcterms:W3CDTF">2018-05-06T15:28:00Z</dcterms:modified>
</cp:coreProperties>
</file>